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right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0</wp:posOffset>
            </wp:positionV>
            <wp:extent cx="1584960" cy="147383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473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jc w:val="right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Arial" w:cs="Arial" w:eastAsia="Arial" w:hAnsi="Arial"/>
          <w:color w:val="00008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80"/>
          <w:sz w:val="24"/>
          <w:szCs w:val="24"/>
          <w:vertAlign w:val="baseline"/>
          <w:rtl w:val="0"/>
        </w:rPr>
        <w:t xml:space="preserve">t. Maria Goretti Catholic School</w:t>
      </w:r>
    </w:p>
    <w:p w:rsidR="00000000" w:rsidDel="00000000" w:rsidP="00000000" w:rsidRDefault="00000000" w:rsidRPr="00000000" w14:paraId="00000004">
      <w:pPr>
        <w:jc w:val="right"/>
        <w:rPr>
          <w:smallCaps w:val="0"/>
          <w:color w:val="000080"/>
          <w:sz w:val="22"/>
          <w:szCs w:val="22"/>
          <w:vertAlign w:val="baseline"/>
        </w:rPr>
      </w:pPr>
      <w:r w:rsidDel="00000000" w:rsidR="00000000" w:rsidRPr="00000000">
        <w:rPr>
          <w:smallCaps w:val="1"/>
          <w:color w:val="000080"/>
          <w:sz w:val="22"/>
          <w:szCs w:val="22"/>
          <w:vertAlign w:val="baseline"/>
          <w:rtl w:val="0"/>
        </w:rPr>
        <w:t xml:space="preserve">17104 Spring Mill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color w:val="000080"/>
          <w:sz w:val="22"/>
          <w:szCs w:val="22"/>
          <w:vertAlign w:val="baseline"/>
        </w:rPr>
      </w:pPr>
      <w:r w:rsidDel="00000000" w:rsidR="00000000" w:rsidRPr="00000000">
        <w:rPr>
          <w:color w:val="000080"/>
          <w:sz w:val="22"/>
          <w:szCs w:val="22"/>
          <w:vertAlign w:val="baseline"/>
          <w:rtl w:val="0"/>
        </w:rPr>
        <w:t xml:space="preserve">Westfield, IN 46074</w:t>
      </w:r>
    </w:p>
    <w:p w:rsidR="00000000" w:rsidDel="00000000" w:rsidP="00000000" w:rsidRDefault="00000000" w:rsidRPr="00000000" w14:paraId="00000006">
      <w:pPr>
        <w:jc w:val="right"/>
        <w:rPr>
          <w:color w:val="000080"/>
          <w:vertAlign w:val="baseline"/>
        </w:rPr>
      </w:pPr>
      <w:r w:rsidDel="00000000" w:rsidR="00000000" w:rsidRPr="00000000">
        <w:rPr>
          <w:color w:val="000080"/>
          <w:vertAlign w:val="baseline"/>
          <w:rtl w:val="0"/>
        </w:rPr>
        <w:t xml:space="preserve">317.896.5582</w:t>
      </w:r>
    </w:p>
    <w:p w:rsidR="00000000" w:rsidDel="00000000" w:rsidP="00000000" w:rsidRDefault="00000000" w:rsidRPr="00000000" w14:paraId="00000007">
      <w:pPr>
        <w:jc w:val="right"/>
        <w:rPr>
          <w:color w:val="000080"/>
          <w:vertAlign w:val="baseline"/>
        </w:rPr>
      </w:pPr>
      <w:r w:rsidDel="00000000" w:rsidR="00000000" w:rsidRPr="00000000">
        <w:rPr>
          <w:color w:val="000080"/>
          <w:vertAlign w:val="baseline"/>
          <w:rtl w:val="0"/>
        </w:rPr>
        <w:t xml:space="preserve">www.smgonline.org</w:t>
      </w:r>
    </w:p>
    <w:p w:rsidR="00000000" w:rsidDel="00000000" w:rsidP="00000000" w:rsidRDefault="00000000" w:rsidRPr="00000000" w14:paraId="00000008">
      <w:pPr>
        <w:pStyle w:val="Heading1"/>
        <w:rPr>
          <w:rFonts w:ascii="Arial Black" w:cs="Arial Black" w:eastAsia="Arial Black" w:hAnsi="Arial Black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36"/>
          <w:szCs w:val="36"/>
          <w:vertAlign w:val="baseline"/>
          <w:rtl w:val="0"/>
        </w:rPr>
        <w:t xml:space="preserve">STUDENT VISION SCREENING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 Black" w:cs="Arial Black" w:eastAsia="Arial Black" w:hAnsi="Arial Black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vertAlign w:val="baseline"/>
          <w:rtl w:val="0"/>
        </w:rPr>
        <w:t xml:space="preserve">Students Name</w:t>
      </w:r>
      <w:r w:rsidDel="00000000" w:rsidR="00000000" w:rsidRPr="00000000">
        <w:rPr>
          <w:rFonts w:ascii="Arial Black" w:cs="Arial Black" w:eastAsia="Arial Black" w:hAnsi="Arial Black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Fonts w:ascii="Arial Black" w:cs="Arial Black" w:eastAsia="Arial Black" w:hAnsi="Arial Black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vertAlign w:val="baseline"/>
          <w:rtl w:val="0"/>
        </w:rPr>
        <w:t xml:space="preserve">___________________________________</w:t>
      </w:r>
      <w:r w:rsidDel="00000000" w:rsidR="00000000" w:rsidRPr="00000000">
        <w:rPr>
          <w:rFonts w:ascii="Arial Black" w:cs="Arial Black" w:eastAsia="Arial Black" w:hAnsi="Arial Black"/>
          <w:b w:val="1"/>
          <w:sz w:val="18"/>
          <w:szCs w:val="18"/>
          <w:vertAlign w:val="baseline"/>
          <w:rtl w:val="0"/>
        </w:rPr>
        <w:t xml:space="preserve">Date of Birth</w:t>
      </w:r>
      <w:r w:rsidDel="00000000" w:rsidR="00000000" w:rsidRPr="00000000">
        <w:rPr>
          <w:rFonts w:ascii="Arial Black" w:cs="Arial Black" w:eastAsia="Arial Black" w:hAnsi="Arial Black"/>
          <w:vertAlign w:val="baseline"/>
          <w:rtl w:val="0"/>
        </w:rPr>
        <w:t xml:space="preserve">: ____________ </w:t>
      </w:r>
      <w:r w:rsidDel="00000000" w:rsidR="00000000" w:rsidRPr="00000000">
        <w:rPr>
          <w:rFonts w:ascii="Arial Black" w:cs="Arial Black" w:eastAsia="Arial Black" w:hAnsi="Arial Black"/>
          <w:b w:val="1"/>
          <w:vertAlign w:val="baseline"/>
          <w:rtl w:val="0"/>
        </w:rPr>
        <w:t xml:space="preserve">Grade:</w:t>
      </w:r>
      <w:r w:rsidDel="00000000" w:rsidR="00000000" w:rsidRPr="00000000">
        <w:rPr>
          <w:rFonts w:ascii="Arial Black" w:cs="Arial Black" w:eastAsia="Arial Black" w:hAnsi="Arial Black"/>
          <w:vertAlign w:val="baseline"/>
          <w:rtl w:val="0"/>
        </w:rPr>
        <w:t xml:space="preserve"> _____</w:t>
      </w:r>
    </w:p>
    <w:p w:rsidR="00000000" w:rsidDel="00000000" w:rsidP="00000000" w:rsidRDefault="00000000" w:rsidRPr="00000000" w14:paraId="0000000C">
      <w:pPr>
        <w:rPr>
          <w:rFonts w:ascii="Arial Black" w:cs="Arial Black" w:eastAsia="Arial Black" w:hAnsi="Arial Black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Parent/Guardian,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Please have all sections of this completed by your student’s </w:t>
      </w:r>
      <w:r w:rsidDel="00000000" w:rsidR="00000000" w:rsidRPr="00000000">
        <w:rPr>
          <w:b w:val="1"/>
          <w:sz w:val="18"/>
          <w:szCs w:val="18"/>
          <w:u w:val="single"/>
          <w:vertAlign w:val="baseline"/>
          <w:rtl w:val="0"/>
        </w:rPr>
        <w:t xml:space="preserve">optometrist/ophthalmologist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. The state of Indiana mandates that all students entering school must have their vision/eye health evaluated using the MCT (modified clinical technique). Completion of this form is required for Kindergarten enrollment.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IC 20-8.1-7-16 Annual vision tests 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Sec. 16. (1)  an annual vision test, using the modified clinical technique described in subsection (c), of all children upon their enrollment in either kindergarten or the first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For purpose of this section, "modified clinical technique" means a battery of vision tests that includes: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2880"/>
          <w:tab w:val="left" w:leader="none" w:pos="3600"/>
          <w:tab w:val="right" w:leader="none" w:pos="4032"/>
          <w:tab w:val="left" w:leader="none" w:pos="4320"/>
          <w:tab w:val="left" w:leader="none" w:pos="5040"/>
          <w:tab w:val="left" w:leader="none" w:pos="5826"/>
          <w:tab w:val="left" w:leader="none" w:pos="6480"/>
          <w:tab w:val="right" w:leader="none" w:pos="7200"/>
          <w:tab w:val="left" w:leader="none" w:pos="8640"/>
        </w:tabs>
        <w:spacing w:after="0" w:before="280" w:lineRule="auto"/>
        <w:ind w:left="1620" w:right="720" w:hanging="360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 visual acuity test to determine an individual's ability to see at various distances;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2880"/>
          <w:tab w:val="left" w:leader="none" w:pos="3600"/>
          <w:tab w:val="right" w:leader="none" w:pos="4032"/>
          <w:tab w:val="left" w:leader="none" w:pos="4320"/>
          <w:tab w:val="left" w:leader="none" w:pos="5040"/>
          <w:tab w:val="left" w:leader="none" w:pos="5826"/>
          <w:tab w:val="left" w:leader="none" w:pos="6480"/>
          <w:tab w:val="right" w:leader="none" w:pos="7200"/>
          <w:tab w:val="left" w:leader="none" w:pos="8640"/>
        </w:tabs>
        <w:spacing w:after="0" w:before="0" w:lineRule="auto"/>
        <w:ind w:left="1620" w:right="720" w:hanging="360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 refractive error test to determine the focusing power of the eye;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2880"/>
          <w:tab w:val="left" w:leader="none" w:pos="3600"/>
          <w:tab w:val="right" w:leader="none" w:pos="4032"/>
          <w:tab w:val="left" w:leader="none" w:pos="4320"/>
          <w:tab w:val="left" w:leader="none" w:pos="5040"/>
          <w:tab w:val="left" w:leader="none" w:pos="5826"/>
          <w:tab w:val="left" w:leader="none" w:pos="6480"/>
          <w:tab w:val="right" w:leader="none" w:pos="7200"/>
          <w:tab w:val="left" w:leader="none" w:pos="8640"/>
        </w:tabs>
        <w:spacing w:after="0" w:before="0" w:lineRule="auto"/>
        <w:ind w:left="1620" w:right="720" w:hanging="360"/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an ocular health test to determine any external or internal abnormalities of the eye;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2880"/>
          <w:tab w:val="left" w:leader="none" w:pos="3600"/>
          <w:tab w:val="right" w:leader="none" w:pos="4032"/>
          <w:tab w:val="left" w:leader="none" w:pos="4320"/>
          <w:tab w:val="left" w:leader="none" w:pos="5040"/>
          <w:tab w:val="left" w:leader="none" w:pos="5826"/>
          <w:tab w:val="left" w:leader="none" w:pos="6480"/>
          <w:tab w:val="right" w:leader="none" w:pos="7200"/>
          <w:tab w:val="left" w:leader="none" w:pos="8640"/>
        </w:tabs>
        <w:spacing w:after="280" w:before="0" w:lineRule="auto"/>
        <w:ind w:left="1620" w:right="720" w:hanging="360"/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 binocular coordination test to determine if the eyes are working together properly.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</w:t>
      </w:r>
      <w:r w:rsidDel="00000000" w:rsidR="00000000" w:rsidRPr="00000000">
        <w:rPr>
          <w:b w:val="1"/>
          <w:vertAlign w:val="baseline"/>
          <w:rtl w:val="0"/>
        </w:rPr>
        <w:t xml:space="preserve">Distant</w:t>
      </w:r>
      <w:r w:rsidDel="00000000" w:rsidR="00000000" w:rsidRPr="00000000">
        <w:rPr>
          <w:vertAlign w:val="baseline"/>
          <w:rtl w:val="0"/>
        </w:rPr>
        <w:t xml:space="preserve"> Visual Acuity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without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correction    R_________      L_________ </w:t>
      </w:r>
    </w:p>
    <w:p w:rsidR="00000000" w:rsidDel="00000000" w:rsidP="00000000" w:rsidRDefault="00000000" w:rsidRPr="00000000" w14:paraId="00000018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</w:t>
      </w:r>
      <w:r w:rsidDel="00000000" w:rsidR="00000000" w:rsidRPr="00000000">
        <w:rPr>
          <w:b w:val="1"/>
          <w:vertAlign w:val="baseline"/>
          <w:rtl w:val="0"/>
        </w:rPr>
        <w:t xml:space="preserve">Distant</w:t>
      </w:r>
      <w:r w:rsidDel="00000000" w:rsidR="00000000" w:rsidRPr="00000000">
        <w:rPr>
          <w:vertAlign w:val="baseline"/>
          <w:rtl w:val="0"/>
        </w:rPr>
        <w:t xml:space="preserve"> Visual Acuity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with</w:t>
      </w:r>
      <w:r w:rsidDel="00000000" w:rsidR="00000000" w:rsidRPr="00000000">
        <w:rPr>
          <w:vertAlign w:val="baseline"/>
          <w:rtl w:val="0"/>
        </w:rPr>
        <w:t xml:space="preserve"> correction          R ________       L_________  N/A _________</w: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</w:t>
      </w:r>
      <w:r w:rsidDel="00000000" w:rsidR="00000000" w:rsidRPr="00000000">
        <w:rPr>
          <w:b w:val="1"/>
          <w:vertAlign w:val="baseline"/>
          <w:rtl w:val="0"/>
        </w:rPr>
        <w:t xml:space="preserve">Near</w:t>
      </w:r>
      <w:r w:rsidDel="00000000" w:rsidR="00000000" w:rsidRPr="00000000">
        <w:rPr>
          <w:vertAlign w:val="baseline"/>
          <w:rtl w:val="0"/>
        </w:rPr>
        <w:t xml:space="preserve"> Visual Acuity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without</w:t>
      </w:r>
      <w:r w:rsidDel="00000000" w:rsidR="00000000" w:rsidRPr="00000000">
        <w:rPr>
          <w:vertAlign w:val="baseline"/>
          <w:rtl w:val="0"/>
        </w:rPr>
        <w:t xml:space="preserve"> correction        R__________     L_________</w: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 </w:t>
      </w:r>
      <w:r w:rsidDel="00000000" w:rsidR="00000000" w:rsidRPr="00000000">
        <w:rPr>
          <w:b w:val="1"/>
          <w:vertAlign w:val="baseline"/>
          <w:rtl w:val="0"/>
        </w:rPr>
        <w:t xml:space="preserve">Near</w:t>
      </w:r>
      <w:r w:rsidDel="00000000" w:rsidR="00000000" w:rsidRPr="00000000">
        <w:rPr>
          <w:vertAlign w:val="baseline"/>
          <w:rtl w:val="0"/>
        </w:rPr>
        <w:t xml:space="preserve"> Visual Acuity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with</w:t>
      </w:r>
      <w:r w:rsidDel="00000000" w:rsidR="00000000" w:rsidRPr="00000000">
        <w:rPr>
          <w:vertAlign w:val="baseline"/>
          <w:rtl w:val="0"/>
        </w:rPr>
        <w:t xml:space="preserve"> correction              R__________     L_________  N/A_________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.</w:t>
      </w:r>
      <w:r w:rsidDel="00000000" w:rsidR="00000000" w:rsidRPr="00000000">
        <w:rPr>
          <w:vertAlign w:val="baseline"/>
          <w:rtl w:val="0"/>
        </w:rPr>
        <w:t xml:space="preserve"> Cover Test         PASS_____    FAIL_____</w:t>
      </w:r>
    </w:p>
    <w:p w:rsidR="00000000" w:rsidDel="00000000" w:rsidP="00000000" w:rsidRDefault="00000000" w:rsidRPr="00000000" w14:paraId="00000020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6. Stereopsis          PASS_____    FAIL______     </w:t>
      </w:r>
    </w:p>
    <w:p w:rsidR="00000000" w:rsidDel="00000000" w:rsidP="00000000" w:rsidRDefault="00000000" w:rsidRPr="00000000" w14:paraId="00000022">
      <w:pPr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 Retinoscopy        PASS_____    FAIL_____</w:t>
      </w:r>
    </w:p>
    <w:p w:rsidR="00000000" w:rsidDel="00000000" w:rsidP="00000000" w:rsidRDefault="00000000" w:rsidRPr="00000000" w14:paraId="00000024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 </w:t>
      </w:r>
      <w:r w:rsidDel="00000000" w:rsidR="00000000" w:rsidRPr="00000000">
        <w:rPr>
          <w:vertAlign w:val="baseline"/>
          <w:rtl w:val="0"/>
        </w:rPr>
        <w:t xml:space="preserve">Ocular Health: External    PASS______ FAIL_______</w:t>
        <w:tab/>
      </w:r>
    </w:p>
    <w:p w:rsidR="00000000" w:rsidDel="00000000" w:rsidP="00000000" w:rsidRDefault="00000000" w:rsidRPr="00000000" w14:paraId="00000026">
      <w:pPr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  Internal     PASS______ FAIL_______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RESULTS: (CIRCLE ONE):      </w:t>
      </w:r>
      <w:r w:rsidDel="00000000" w:rsidR="00000000" w:rsidRPr="00000000">
        <w:rPr>
          <w:b w:val="1"/>
          <w:vertAlign w:val="baseline"/>
          <w:rtl w:val="0"/>
        </w:rPr>
        <w:t xml:space="preserve">PASS      BORDERLINE      FAIL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Recommendations/Treatment/Observation/Remarks:</w:t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__________________________________________________________________________________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Doctor’s Name: (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Please Print</w:t>
      </w:r>
      <w:r w:rsidDel="00000000" w:rsidR="00000000" w:rsidRPr="00000000">
        <w:rPr>
          <w:vertAlign w:val="baseline"/>
          <w:rtl w:val="0"/>
        </w:rPr>
        <w:t xml:space="preserve">) ___________________________________________</w:t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Doctors Signature: __________________________________________________</w:t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Address: __________________________________________________________</w:t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Phone Number: ____________________________________      Date of exam: ____________________</w:t>
      </w:r>
    </w:p>
    <w:sectPr>
      <w:pgSz w:h="15840" w:w="12240" w:orient="portrait"/>
      <w:pgMar w:bottom="36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16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lockText">
    <w:name w:val="Block Text"/>
    <w:basedOn w:val="Normal"/>
    <w:next w:val="BlockText"/>
    <w:autoRedefine w:val="0"/>
    <w:hidden w:val="0"/>
    <w:qFormat w:val="0"/>
    <w:pPr>
      <w:widowControl w:val="0"/>
      <w:tabs>
        <w:tab w:val="left" w:leader="none" w:pos="720"/>
        <w:tab w:val="left" w:leader="none" w:pos="1260"/>
        <w:tab w:val="left" w:leader="none" w:pos="1620"/>
        <w:tab w:val="left" w:leader="none" w:pos="2880"/>
        <w:tab w:val="left" w:leader="none" w:pos="3600"/>
        <w:tab w:val="right" w:leader="none" w:pos="4032"/>
        <w:tab w:val="left" w:leader="none" w:pos="4320"/>
        <w:tab w:val="left" w:leader="none" w:pos="5040"/>
        <w:tab w:val="left" w:leader="none" w:pos="5826"/>
        <w:tab w:val="left" w:leader="none" w:pos="6480"/>
        <w:tab w:val="right" w:leader="none" w:pos="7200"/>
        <w:tab w:val="left" w:leader="none" w:pos="8640"/>
      </w:tabs>
      <w:suppressAutoHyphens w:val="1"/>
      <w:spacing w:after="100" w:afterAutospacing="1" w:before="100" w:beforeAutospacing="1" w:line="1" w:lineRule="atLeast"/>
      <w:ind w:left="2420" w:right="720" w:leftChars="-1" w:rightChars="0" w:hanging="2160" w:firstLineChars="-1"/>
      <w:textDirection w:val="btLr"/>
      <w:textAlignment w:val="top"/>
      <w:outlineLvl w:val="0"/>
    </w:pPr>
    <w:rPr>
      <w:rFonts w:ascii="Arial" w:hAnsi="Arial"/>
      <w:w w:val="100"/>
      <w:position w:val="-1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FZaFO43qlicfShlBtePSOUMaNQ==">CgMxLjA4AHIhMUxGSUcxTUhmXzdhSHlrSmpBd3BRZXdsZGxqRWJhenA5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2003-05-30T16:18:00Z</dcterms:created>
  <dc:creator>Cheryl LaPaglia</dc:creator>
</cp:coreProperties>
</file>